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5E5C" w14:textId="77777777" w:rsidR="00BA070B" w:rsidRPr="007F5DF5" w:rsidRDefault="00BA070B" w:rsidP="00BA070B">
      <w:pPr>
        <w:jc w:val="center"/>
        <w:rPr>
          <w:rFonts w:ascii="Arial" w:hAnsi="Arial" w:cs="Arial"/>
          <w:b/>
          <w:bCs/>
          <w:sz w:val="40"/>
          <w:szCs w:val="40"/>
        </w:rPr>
      </w:pPr>
      <w:r w:rsidRPr="007F5DF5">
        <w:rPr>
          <w:rFonts w:ascii="Arial" w:hAnsi="Arial" w:cs="Arial"/>
          <w:b/>
          <w:bCs/>
          <w:sz w:val="40"/>
          <w:szCs w:val="40"/>
        </w:rPr>
        <w:t xml:space="preserve">2023 </w:t>
      </w:r>
      <w:r>
        <w:rPr>
          <w:rFonts w:ascii="Arial" w:hAnsi="Arial" w:cs="Arial"/>
          <w:b/>
          <w:bCs/>
          <w:sz w:val="40"/>
          <w:szCs w:val="40"/>
        </w:rPr>
        <w:t>PRE-</w:t>
      </w:r>
      <w:r w:rsidRPr="007F5DF5">
        <w:rPr>
          <w:rFonts w:ascii="Arial" w:hAnsi="Arial" w:cs="Arial"/>
          <w:b/>
          <w:bCs/>
          <w:sz w:val="40"/>
          <w:szCs w:val="40"/>
        </w:rPr>
        <w:t>BUDGET SURVEY FAQ SHEET</w:t>
      </w:r>
    </w:p>
    <w:p w14:paraId="70576E37" w14:textId="77777777" w:rsidR="002E36F6" w:rsidRDefault="002E36F6" w:rsidP="00BA070B">
      <w:pPr>
        <w:rPr>
          <w:b/>
          <w:bCs/>
          <w:i/>
          <w:iCs/>
          <w:sz w:val="32"/>
          <w:szCs w:val="32"/>
        </w:rPr>
      </w:pPr>
    </w:p>
    <w:p w14:paraId="0DA7DD7F" w14:textId="021164DF" w:rsidR="00BA070B" w:rsidRPr="007F5DF5" w:rsidRDefault="00BA070B" w:rsidP="00BA070B">
      <w:pPr>
        <w:rPr>
          <w:rFonts w:ascii="Arial" w:hAnsi="Arial" w:cs="Arial"/>
          <w:b/>
          <w:bCs/>
          <w:i/>
          <w:iCs/>
          <w:sz w:val="32"/>
          <w:szCs w:val="32"/>
        </w:rPr>
      </w:pPr>
      <w:r>
        <w:rPr>
          <w:b/>
          <w:bCs/>
          <w:i/>
          <w:iCs/>
          <w:sz w:val="32"/>
          <w:szCs w:val="32"/>
        </w:rPr>
        <w:t>“</w:t>
      </w:r>
      <w:r w:rsidRPr="007F5DF5">
        <w:rPr>
          <w:rFonts w:ascii="Arial" w:hAnsi="Arial" w:cs="Arial"/>
          <w:b/>
          <w:bCs/>
          <w:i/>
          <w:iCs/>
          <w:sz w:val="32"/>
          <w:szCs w:val="32"/>
        </w:rPr>
        <w:t>More money should be put away for aging infrastructure.”</w:t>
      </w:r>
    </w:p>
    <w:p w14:paraId="7BE8FE17" w14:textId="77777777" w:rsidR="00BA070B" w:rsidRDefault="00BA070B" w:rsidP="00BA070B">
      <w:pPr>
        <w:jc w:val="both"/>
        <w:rPr>
          <w:rFonts w:ascii="Arial" w:hAnsi="Arial" w:cs="Arial"/>
          <w:sz w:val="24"/>
          <w:szCs w:val="24"/>
        </w:rPr>
      </w:pPr>
    </w:p>
    <w:p w14:paraId="3468B7F6" w14:textId="77777777" w:rsidR="00BA070B" w:rsidRDefault="00BA070B" w:rsidP="00BA070B">
      <w:pPr>
        <w:jc w:val="both"/>
        <w:rPr>
          <w:rFonts w:ascii="Arial" w:hAnsi="Arial" w:cs="Arial"/>
          <w:sz w:val="24"/>
          <w:szCs w:val="24"/>
        </w:rPr>
      </w:pPr>
      <w:r w:rsidRPr="007F5DF5">
        <w:rPr>
          <w:rFonts w:ascii="Arial" w:hAnsi="Arial" w:cs="Arial"/>
          <w:sz w:val="24"/>
          <w:szCs w:val="24"/>
        </w:rPr>
        <w:t>The township has a reserve fund balance of $3.5 million dollars as of December 31</w:t>
      </w:r>
      <w:r w:rsidRPr="007F5DF5">
        <w:rPr>
          <w:rFonts w:ascii="Arial" w:hAnsi="Arial" w:cs="Arial"/>
          <w:sz w:val="24"/>
          <w:szCs w:val="24"/>
          <w:vertAlign w:val="superscript"/>
        </w:rPr>
        <w:t>st</w:t>
      </w:r>
      <w:r w:rsidRPr="007F5DF5">
        <w:rPr>
          <w:rFonts w:ascii="Arial" w:hAnsi="Arial" w:cs="Arial"/>
          <w:sz w:val="24"/>
          <w:szCs w:val="24"/>
        </w:rPr>
        <w:t>, 2021.  When leveraged with grant funding from the Federal and Provincial levels of government, Terrace Bay can continue to repair aging infrastructure.</w:t>
      </w:r>
    </w:p>
    <w:p w14:paraId="306618BB" w14:textId="77777777" w:rsidR="00BA070B" w:rsidRPr="007F5DF5" w:rsidRDefault="00BA070B" w:rsidP="00BA070B">
      <w:pPr>
        <w:jc w:val="both"/>
        <w:rPr>
          <w:rFonts w:ascii="Arial" w:hAnsi="Arial" w:cs="Arial"/>
          <w:sz w:val="24"/>
          <w:szCs w:val="24"/>
        </w:rPr>
      </w:pPr>
    </w:p>
    <w:p w14:paraId="57CF98E5" w14:textId="77777777" w:rsidR="00BA070B" w:rsidRPr="007F5DF5" w:rsidRDefault="00BA070B" w:rsidP="00BA070B">
      <w:pPr>
        <w:rPr>
          <w:rFonts w:ascii="Arial" w:hAnsi="Arial" w:cs="Arial"/>
          <w:sz w:val="24"/>
          <w:szCs w:val="24"/>
        </w:rPr>
      </w:pPr>
    </w:p>
    <w:p w14:paraId="522976A9" w14:textId="77777777" w:rsidR="00BA070B" w:rsidRPr="007F5DF5" w:rsidRDefault="00BA070B" w:rsidP="00BA070B">
      <w:pPr>
        <w:rPr>
          <w:rStyle w:val="markedcontent"/>
          <w:rFonts w:ascii="Arial" w:hAnsi="Arial" w:cs="Arial"/>
          <w:b/>
          <w:bCs/>
          <w:i/>
          <w:iCs/>
          <w:sz w:val="32"/>
          <w:szCs w:val="32"/>
        </w:rPr>
      </w:pPr>
      <w:r w:rsidRPr="007F5DF5">
        <w:rPr>
          <w:rStyle w:val="markedcontent"/>
          <w:rFonts w:ascii="Arial" w:hAnsi="Arial" w:cs="Arial"/>
          <w:b/>
          <w:bCs/>
          <w:i/>
          <w:iCs/>
          <w:sz w:val="32"/>
          <w:szCs w:val="32"/>
        </w:rPr>
        <w:t>“Stop raising up the cost of a drop of water. We live on the biggest freshwater lake in the</w:t>
      </w:r>
      <w:r w:rsidRPr="007F5DF5">
        <w:rPr>
          <w:rFonts w:ascii="Arial" w:hAnsi="Arial" w:cs="Arial"/>
          <w:b/>
          <w:bCs/>
          <w:i/>
          <w:iCs/>
          <w:sz w:val="32"/>
          <w:szCs w:val="32"/>
        </w:rPr>
        <w:t xml:space="preserve"> </w:t>
      </w:r>
      <w:r w:rsidRPr="007F5DF5">
        <w:rPr>
          <w:rStyle w:val="markedcontent"/>
          <w:rFonts w:ascii="Arial" w:hAnsi="Arial" w:cs="Arial"/>
          <w:b/>
          <w:bCs/>
          <w:i/>
          <w:iCs/>
          <w:sz w:val="32"/>
          <w:szCs w:val="32"/>
        </w:rPr>
        <w:t>world!!!”</w:t>
      </w:r>
    </w:p>
    <w:p w14:paraId="1BBA19B2" w14:textId="77777777" w:rsidR="00BA070B" w:rsidRDefault="00BA070B" w:rsidP="00BA070B">
      <w:pPr>
        <w:jc w:val="both"/>
        <w:rPr>
          <w:rStyle w:val="markedcontent"/>
          <w:rFonts w:ascii="Arial" w:hAnsi="Arial" w:cs="Arial"/>
          <w:sz w:val="24"/>
          <w:szCs w:val="24"/>
        </w:rPr>
      </w:pPr>
    </w:p>
    <w:p w14:paraId="4D789582" w14:textId="77777777" w:rsidR="00BA070B" w:rsidRPr="007F5DF5" w:rsidRDefault="00BA070B" w:rsidP="00BA070B">
      <w:pPr>
        <w:jc w:val="both"/>
        <w:rPr>
          <w:rStyle w:val="markedcontent"/>
          <w:rFonts w:ascii="Arial" w:hAnsi="Arial" w:cs="Arial"/>
          <w:sz w:val="24"/>
          <w:szCs w:val="24"/>
        </w:rPr>
      </w:pPr>
      <w:r w:rsidRPr="007F5DF5">
        <w:rPr>
          <w:rStyle w:val="markedcontent"/>
          <w:rFonts w:ascii="Arial" w:hAnsi="Arial" w:cs="Arial"/>
          <w:sz w:val="24"/>
          <w:szCs w:val="24"/>
        </w:rPr>
        <w:t>Although we live on the biggest freshwater lake in the world, there is still a considerable cost of pumping the water first from the lake to the water treatment plant and then from the plant throughout the town. The water is treated at the treatment plant to the prescribed drinking water quality standards using chemicals and UV lights, further adding to the cost of the water. These treatment procedures, as well as costly monitoring and inspection obligations, are government regulated and are a legal requirement for the Township.</w:t>
      </w:r>
    </w:p>
    <w:p w14:paraId="260C7FE2" w14:textId="77777777" w:rsidR="00BA070B" w:rsidRDefault="00BA070B" w:rsidP="00BA070B">
      <w:pPr>
        <w:rPr>
          <w:rStyle w:val="markedcontent"/>
          <w:rFonts w:ascii="Arial" w:hAnsi="Arial" w:cs="Arial"/>
          <w:sz w:val="24"/>
          <w:szCs w:val="24"/>
        </w:rPr>
      </w:pPr>
    </w:p>
    <w:p w14:paraId="4892CAE8" w14:textId="77777777" w:rsidR="00BA070B" w:rsidRPr="007F5DF5" w:rsidRDefault="00BA070B" w:rsidP="00BA070B">
      <w:pPr>
        <w:rPr>
          <w:rStyle w:val="markedcontent"/>
          <w:rFonts w:ascii="Arial" w:hAnsi="Arial" w:cs="Arial"/>
          <w:sz w:val="24"/>
          <w:szCs w:val="24"/>
        </w:rPr>
      </w:pPr>
    </w:p>
    <w:p w14:paraId="427EFCE6" w14:textId="77777777" w:rsidR="00BA070B" w:rsidRPr="007F5DF5" w:rsidRDefault="00BA070B" w:rsidP="00BA070B">
      <w:pPr>
        <w:rPr>
          <w:rFonts w:ascii="Arial" w:hAnsi="Arial" w:cs="Arial"/>
          <w:b/>
          <w:bCs/>
          <w:i/>
          <w:iCs/>
          <w:sz w:val="32"/>
          <w:szCs w:val="32"/>
        </w:rPr>
      </w:pPr>
      <w:r w:rsidRPr="007F5DF5">
        <w:rPr>
          <w:rFonts w:ascii="Arial" w:hAnsi="Arial" w:cs="Arial"/>
          <w:b/>
          <w:bCs/>
          <w:i/>
          <w:iCs/>
          <w:sz w:val="32"/>
          <w:szCs w:val="32"/>
        </w:rPr>
        <w:t>“Support diverse programming for youth.”</w:t>
      </w:r>
    </w:p>
    <w:p w14:paraId="1CB8DC7F" w14:textId="77777777" w:rsidR="00BA070B" w:rsidRDefault="00BA070B" w:rsidP="00BA070B">
      <w:pPr>
        <w:jc w:val="both"/>
        <w:rPr>
          <w:rStyle w:val="markedcontent"/>
          <w:rFonts w:ascii="Arial" w:hAnsi="Arial" w:cs="Arial"/>
          <w:sz w:val="24"/>
          <w:szCs w:val="24"/>
        </w:rPr>
      </w:pPr>
    </w:p>
    <w:p w14:paraId="7AEFBEE9" w14:textId="77777777" w:rsidR="00BA070B" w:rsidRPr="007F5DF5" w:rsidRDefault="00BA070B" w:rsidP="00BA070B">
      <w:pPr>
        <w:jc w:val="both"/>
        <w:rPr>
          <w:rStyle w:val="markedcontent"/>
          <w:rFonts w:ascii="Arial" w:hAnsi="Arial" w:cs="Arial"/>
          <w:sz w:val="24"/>
          <w:szCs w:val="24"/>
        </w:rPr>
      </w:pPr>
      <w:r w:rsidRPr="007F5DF5">
        <w:rPr>
          <w:rStyle w:val="markedcontent"/>
          <w:rFonts w:ascii="Arial" w:hAnsi="Arial" w:cs="Arial"/>
          <w:sz w:val="24"/>
          <w:szCs w:val="24"/>
        </w:rPr>
        <w:t xml:space="preserve">The Township directly and indirectly supports facilities, programming, and youth-based recreation. Recreation opportunities for youth in Terrace Bay include hockey, figure skating, public skating (indoor and outdoor), curling, bowling, fitness room, games room, library, ski-hill, golf course, skate park, special events, squash, racquetball, tennis, basketball, dance, badminton, soccer, sea cadets, swimming, and public parks.  </w:t>
      </w:r>
    </w:p>
    <w:p w14:paraId="5A7BFB7C" w14:textId="77777777" w:rsidR="00BA070B" w:rsidRPr="00BA070B" w:rsidRDefault="00BA070B" w:rsidP="00BA070B">
      <w:pPr>
        <w:rPr>
          <w:rFonts w:ascii="Arial" w:hAnsi="Arial" w:cs="Arial"/>
          <w:b/>
          <w:bCs/>
          <w:sz w:val="32"/>
          <w:szCs w:val="32"/>
        </w:rPr>
      </w:pPr>
    </w:p>
    <w:p w14:paraId="616BB436" w14:textId="77777777" w:rsidR="00BA070B" w:rsidRPr="00BA070B" w:rsidRDefault="00BA070B" w:rsidP="00BA070B">
      <w:pPr>
        <w:rPr>
          <w:rFonts w:ascii="Arial" w:hAnsi="Arial" w:cs="Arial"/>
          <w:b/>
          <w:bCs/>
          <w:sz w:val="32"/>
          <w:szCs w:val="32"/>
        </w:rPr>
      </w:pPr>
    </w:p>
    <w:p w14:paraId="7BED7898" w14:textId="77777777" w:rsidR="00BA070B" w:rsidRDefault="00BA070B" w:rsidP="00BA070B">
      <w:pPr>
        <w:rPr>
          <w:rFonts w:ascii="Arial" w:hAnsi="Arial" w:cs="Arial"/>
          <w:b/>
          <w:bCs/>
          <w:i/>
          <w:iCs/>
          <w:sz w:val="32"/>
          <w:szCs w:val="32"/>
        </w:rPr>
      </w:pPr>
      <w:r w:rsidRPr="007F5DF5">
        <w:rPr>
          <w:rFonts w:ascii="Arial" w:hAnsi="Arial" w:cs="Arial"/>
          <w:b/>
          <w:bCs/>
          <w:i/>
          <w:iCs/>
          <w:sz w:val="32"/>
          <w:szCs w:val="32"/>
        </w:rPr>
        <w:t>“There should be more regular surveys in a quarterly or mid-year so residents can voice their concerns.”</w:t>
      </w:r>
    </w:p>
    <w:p w14:paraId="60385E85" w14:textId="77777777" w:rsidR="00BA070B" w:rsidRPr="007F5DF5" w:rsidRDefault="00BA070B" w:rsidP="00BA070B">
      <w:pPr>
        <w:rPr>
          <w:rFonts w:ascii="Arial" w:hAnsi="Arial" w:cs="Arial"/>
          <w:b/>
          <w:bCs/>
          <w:i/>
          <w:iCs/>
          <w:sz w:val="32"/>
          <w:szCs w:val="32"/>
        </w:rPr>
      </w:pPr>
    </w:p>
    <w:p w14:paraId="6D8F0588" w14:textId="77777777" w:rsidR="00BA070B" w:rsidRPr="007F5DF5" w:rsidRDefault="00BA070B" w:rsidP="00BA070B">
      <w:pPr>
        <w:numPr>
          <w:ilvl w:val="0"/>
          <w:numId w:val="2"/>
        </w:numPr>
        <w:spacing w:line="276" w:lineRule="auto"/>
        <w:jc w:val="both"/>
        <w:rPr>
          <w:rFonts w:ascii="Arial" w:eastAsia="Times New Roman" w:hAnsi="Arial" w:cs="Arial"/>
          <w:sz w:val="24"/>
          <w:szCs w:val="24"/>
          <w:lang w:eastAsia="en-CA"/>
        </w:rPr>
      </w:pPr>
      <w:r w:rsidRPr="007F5DF5">
        <w:rPr>
          <w:rFonts w:ascii="Arial" w:eastAsia="Times New Roman" w:hAnsi="Arial" w:cs="Arial"/>
          <w:sz w:val="24"/>
          <w:szCs w:val="24"/>
          <w:lang w:eastAsia="en-CA"/>
        </w:rPr>
        <w:t>A Pre-Budget Survey is completed yearly, and thanks to user feedback, will be reworked for the 2024 Pre-Budget Survey.</w:t>
      </w:r>
    </w:p>
    <w:p w14:paraId="22D41DDB" w14:textId="77777777" w:rsidR="00BA070B" w:rsidRPr="007F5DF5" w:rsidRDefault="00BA070B" w:rsidP="00BA070B">
      <w:pPr>
        <w:numPr>
          <w:ilvl w:val="0"/>
          <w:numId w:val="2"/>
        </w:numPr>
        <w:spacing w:line="276" w:lineRule="auto"/>
        <w:jc w:val="both"/>
        <w:rPr>
          <w:rFonts w:ascii="Arial" w:eastAsia="Times New Roman" w:hAnsi="Arial" w:cs="Arial"/>
          <w:sz w:val="24"/>
          <w:szCs w:val="24"/>
          <w:lang w:eastAsia="en-CA"/>
        </w:rPr>
      </w:pPr>
      <w:r w:rsidRPr="007F5DF5">
        <w:rPr>
          <w:rFonts w:ascii="Arial" w:eastAsia="Times New Roman" w:hAnsi="Arial" w:cs="Arial"/>
          <w:sz w:val="24"/>
          <w:szCs w:val="24"/>
          <w:lang w:eastAsia="en-CA"/>
        </w:rPr>
        <w:t>Survey participation has been declining since COVID-19, evidence of survey fatigue, therefore a Pre-Budget Open House Public Session was held Jan. 25, 2023.</w:t>
      </w:r>
    </w:p>
    <w:p w14:paraId="3E8A2051" w14:textId="77777777" w:rsidR="00BA070B" w:rsidRPr="007F5DF5" w:rsidRDefault="00BA070B" w:rsidP="00BA070B">
      <w:pPr>
        <w:numPr>
          <w:ilvl w:val="0"/>
          <w:numId w:val="2"/>
        </w:numPr>
        <w:spacing w:line="276" w:lineRule="auto"/>
        <w:jc w:val="both"/>
        <w:rPr>
          <w:rFonts w:ascii="Arial" w:eastAsia="Times New Roman" w:hAnsi="Arial" w:cs="Arial"/>
          <w:sz w:val="24"/>
          <w:szCs w:val="24"/>
          <w:lang w:eastAsia="en-CA"/>
        </w:rPr>
      </w:pPr>
      <w:r w:rsidRPr="007F5DF5">
        <w:rPr>
          <w:rFonts w:ascii="Arial" w:eastAsia="Times New Roman" w:hAnsi="Arial" w:cs="Arial"/>
          <w:sz w:val="24"/>
          <w:szCs w:val="24"/>
          <w:lang w:eastAsia="en-CA"/>
        </w:rPr>
        <w:t>A Tourism Survey is completed yearly by our Tourist Information Staff to collect data related to travellers stopping in.</w:t>
      </w:r>
    </w:p>
    <w:p w14:paraId="5406A163" w14:textId="77777777" w:rsidR="00BA070B" w:rsidRPr="007F5DF5" w:rsidRDefault="00BA070B" w:rsidP="00BA070B">
      <w:pPr>
        <w:numPr>
          <w:ilvl w:val="0"/>
          <w:numId w:val="2"/>
        </w:numPr>
        <w:spacing w:line="276" w:lineRule="auto"/>
        <w:jc w:val="both"/>
        <w:rPr>
          <w:rFonts w:ascii="Arial" w:eastAsia="Times New Roman" w:hAnsi="Arial" w:cs="Arial"/>
          <w:sz w:val="24"/>
          <w:szCs w:val="24"/>
          <w:lang w:eastAsia="en-CA"/>
        </w:rPr>
      </w:pPr>
      <w:r w:rsidRPr="007F5DF5">
        <w:rPr>
          <w:rFonts w:ascii="Arial" w:eastAsia="Times New Roman" w:hAnsi="Arial" w:cs="Arial"/>
          <w:sz w:val="24"/>
          <w:szCs w:val="24"/>
          <w:lang w:eastAsia="en-CA"/>
        </w:rPr>
        <w:lastRenderedPageBreak/>
        <w:t>A Terrace Bay Tourism Survey, as well as focus groups, were conducted by Generator in November 2022 for Terrace Bay’s Marketing Plan which is scheduled to be completed in March 2023.</w:t>
      </w:r>
    </w:p>
    <w:p w14:paraId="1D6A2444" w14:textId="77777777" w:rsidR="00BA070B" w:rsidRPr="007F5DF5" w:rsidRDefault="00BA070B" w:rsidP="00BA070B">
      <w:pPr>
        <w:numPr>
          <w:ilvl w:val="0"/>
          <w:numId w:val="2"/>
        </w:numPr>
        <w:spacing w:line="276" w:lineRule="auto"/>
        <w:jc w:val="both"/>
        <w:rPr>
          <w:rFonts w:ascii="Arial" w:eastAsia="Times New Roman" w:hAnsi="Arial" w:cs="Arial"/>
          <w:sz w:val="24"/>
          <w:szCs w:val="24"/>
          <w:lang w:eastAsia="en-CA"/>
        </w:rPr>
      </w:pPr>
      <w:r w:rsidRPr="007F5DF5">
        <w:rPr>
          <w:rFonts w:ascii="Arial" w:eastAsia="Times New Roman" w:hAnsi="Arial" w:cs="Arial"/>
          <w:sz w:val="24"/>
          <w:szCs w:val="24"/>
          <w:lang w:eastAsia="en-CA"/>
        </w:rPr>
        <w:t>An Aging-in-Place Survey was completed in 2020 by Lakehead University to identify local service gaps and challenges. This data was then presented in our Aging-in-Place in Terrace Bay Study in 2020. This study is in the process of being updated for March 2023 and included an in-person discussion session at the Seniors Centre Jan. 20, 2023.</w:t>
      </w:r>
    </w:p>
    <w:p w14:paraId="0BFDFB41" w14:textId="77777777" w:rsidR="00BA070B" w:rsidRPr="007F5DF5" w:rsidRDefault="00BA070B" w:rsidP="00BA070B">
      <w:pPr>
        <w:numPr>
          <w:ilvl w:val="0"/>
          <w:numId w:val="2"/>
        </w:numPr>
        <w:spacing w:line="276" w:lineRule="auto"/>
        <w:jc w:val="both"/>
        <w:rPr>
          <w:rFonts w:ascii="Arial" w:eastAsia="Times New Roman" w:hAnsi="Arial" w:cs="Arial"/>
          <w:sz w:val="24"/>
          <w:szCs w:val="24"/>
          <w:lang w:eastAsia="en-CA"/>
        </w:rPr>
      </w:pPr>
      <w:r w:rsidRPr="007F5DF5">
        <w:rPr>
          <w:rFonts w:ascii="Arial" w:eastAsia="Times New Roman" w:hAnsi="Arial" w:cs="Arial"/>
          <w:sz w:val="24"/>
          <w:szCs w:val="24"/>
          <w:lang w:eastAsia="en-CA"/>
        </w:rPr>
        <w:t>Regular Council Meetings are held every first and third Monday of the month. All residents are welcome to attend virtually or in person.</w:t>
      </w:r>
    </w:p>
    <w:p w14:paraId="299CA915" w14:textId="77777777" w:rsidR="00BA070B" w:rsidRPr="007F5DF5" w:rsidRDefault="00BA070B" w:rsidP="00BA070B">
      <w:pPr>
        <w:numPr>
          <w:ilvl w:val="0"/>
          <w:numId w:val="2"/>
        </w:numPr>
        <w:spacing w:line="276" w:lineRule="auto"/>
        <w:jc w:val="both"/>
        <w:rPr>
          <w:rFonts w:ascii="Arial" w:eastAsia="Times New Roman" w:hAnsi="Arial" w:cs="Arial"/>
          <w:sz w:val="24"/>
          <w:szCs w:val="24"/>
          <w:lang w:eastAsia="en-CA"/>
        </w:rPr>
      </w:pPr>
      <w:r w:rsidRPr="007F5DF5">
        <w:rPr>
          <w:rFonts w:ascii="Arial" w:eastAsia="Times New Roman" w:hAnsi="Arial" w:cs="Arial"/>
          <w:sz w:val="24"/>
          <w:szCs w:val="24"/>
          <w:lang w:eastAsia="en-CA"/>
        </w:rPr>
        <w:t>Residents are also encouraged to contact a member of council at any time to ask questions or voice their concerns.</w:t>
      </w:r>
    </w:p>
    <w:p w14:paraId="7A0F5481" w14:textId="77777777" w:rsidR="00BA070B" w:rsidRDefault="00BA070B" w:rsidP="00BA070B">
      <w:pPr>
        <w:rPr>
          <w:rFonts w:ascii="Arial" w:hAnsi="Arial" w:cs="Arial"/>
          <w:b/>
          <w:bCs/>
          <w:i/>
          <w:iCs/>
          <w:sz w:val="32"/>
          <w:szCs w:val="32"/>
        </w:rPr>
      </w:pPr>
    </w:p>
    <w:p w14:paraId="3929DCD0" w14:textId="77777777" w:rsidR="00BA070B" w:rsidRPr="007F5DF5" w:rsidRDefault="00BA070B" w:rsidP="00BA070B">
      <w:pPr>
        <w:rPr>
          <w:rFonts w:ascii="Arial" w:hAnsi="Arial" w:cs="Arial"/>
          <w:b/>
          <w:bCs/>
          <w:i/>
          <w:iCs/>
          <w:sz w:val="32"/>
          <w:szCs w:val="32"/>
        </w:rPr>
      </w:pPr>
    </w:p>
    <w:p w14:paraId="1608EC76" w14:textId="77777777" w:rsidR="00BA070B" w:rsidRPr="007F5DF5" w:rsidRDefault="00BA070B" w:rsidP="00BA070B">
      <w:pPr>
        <w:rPr>
          <w:rFonts w:ascii="Arial" w:hAnsi="Arial" w:cs="Arial"/>
          <w:b/>
          <w:bCs/>
          <w:i/>
          <w:iCs/>
          <w:sz w:val="32"/>
          <w:szCs w:val="32"/>
        </w:rPr>
      </w:pPr>
      <w:r w:rsidRPr="007F5DF5">
        <w:rPr>
          <w:rFonts w:ascii="Arial" w:hAnsi="Arial" w:cs="Arial"/>
          <w:b/>
          <w:bCs/>
          <w:i/>
          <w:iCs/>
          <w:sz w:val="32"/>
          <w:szCs w:val="32"/>
        </w:rPr>
        <w:t>“I would like to see more bylaw enforcement.”</w:t>
      </w:r>
    </w:p>
    <w:p w14:paraId="7CC24649" w14:textId="77777777" w:rsidR="00BA070B" w:rsidRDefault="00BA070B" w:rsidP="00BA070B">
      <w:pPr>
        <w:jc w:val="both"/>
        <w:rPr>
          <w:rFonts w:ascii="Arial" w:hAnsi="Arial" w:cs="Arial"/>
          <w:lang w:eastAsia="zh-CN"/>
        </w:rPr>
      </w:pPr>
    </w:p>
    <w:p w14:paraId="6F64169F" w14:textId="33FFF0B6" w:rsidR="00BA070B" w:rsidRPr="007F5DF5" w:rsidRDefault="00BA070B" w:rsidP="00BA070B">
      <w:pPr>
        <w:jc w:val="both"/>
        <w:rPr>
          <w:rFonts w:ascii="Arial" w:hAnsi="Arial" w:cs="Arial"/>
          <w:lang w:eastAsia="zh-CN"/>
        </w:rPr>
      </w:pPr>
      <w:r w:rsidRPr="007F5DF5">
        <w:rPr>
          <w:rFonts w:ascii="Arial" w:hAnsi="Arial" w:cs="Arial"/>
          <w:lang w:eastAsia="zh-CN"/>
        </w:rPr>
        <w:t>The Township has a complaint driven by-law enforcement policy (Policy C-3-29, passed in 2018) which states:</w:t>
      </w:r>
    </w:p>
    <w:p w14:paraId="6DC4D4F5" w14:textId="33FFF0B6" w:rsidR="00BA070B" w:rsidRPr="007F5DF5" w:rsidRDefault="00BA070B" w:rsidP="00BA070B">
      <w:pPr>
        <w:jc w:val="both"/>
        <w:rPr>
          <w:rFonts w:ascii="Arial" w:hAnsi="Arial" w:cs="Arial"/>
          <w:i/>
          <w:iCs/>
          <w:lang w:eastAsia="zh-CN"/>
        </w:rPr>
      </w:pPr>
      <w:r w:rsidRPr="007F5DF5">
        <w:rPr>
          <w:rFonts w:ascii="Arial" w:hAnsi="Arial" w:cs="Arial"/>
          <w:i/>
          <w:iCs/>
          <w:lang w:eastAsia="zh-CN"/>
        </w:rPr>
        <w:t xml:space="preserve">The Township shall only respond to signed Complaints received from a complainant who provides their full name, telephone number, </w:t>
      </w:r>
      <w:proofErr w:type="gramStart"/>
      <w:r w:rsidRPr="007F5DF5">
        <w:rPr>
          <w:rFonts w:ascii="Arial" w:hAnsi="Arial" w:cs="Arial"/>
          <w:i/>
          <w:iCs/>
          <w:lang w:eastAsia="zh-CN"/>
        </w:rPr>
        <w:t>address</w:t>
      </w:r>
      <w:proofErr w:type="gramEnd"/>
      <w:r w:rsidRPr="007F5DF5">
        <w:rPr>
          <w:rFonts w:ascii="Arial" w:hAnsi="Arial" w:cs="Arial"/>
          <w:i/>
          <w:iCs/>
          <w:lang w:eastAsia="zh-CN"/>
        </w:rPr>
        <w:t xml:space="preserve"> and nature of the complaint in writing. Anonymous and/or incomplete complaints or complaints not submitted via the procedure required for complaints shall not be investigated.</w:t>
      </w:r>
    </w:p>
    <w:p w14:paraId="332ABD4E" w14:textId="77777777" w:rsidR="00BA070B" w:rsidRPr="007F5DF5" w:rsidRDefault="00BA070B" w:rsidP="00BA070B">
      <w:pPr>
        <w:pStyle w:val="ListParagraph"/>
        <w:numPr>
          <w:ilvl w:val="0"/>
          <w:numId w:val="3"/>
        </w:numPr>
        <w:spacing w:line="276" w:lineRule="auto"/>
        <w:contextualSpacing w:val="0"/>
        <w:jc w:val="both"/>
        <w:rPr>
          <w:rFonts w:ascii="Arial" w:hAnsi="Arial" w:cs="Arial"/>
          <w:i/>
          <w:iCs/>
          <w:lang w:eastAsia="zh-CN"/>
        </w:rPr>
      </w:pPr>
      <w:r w:rsidRPr="007F5DF5">
        <w:rPr>
          <w:rFonts w:ascii="Arial" w:hAnsi="Arial" w:cs="Arial"/>
          <w:i/>
          <w:iCs/>
          <w:lang w:eastAsia="zh-CN"/>
        </w:rPr>
        <w:t>A By-Law Enforcement Officer may undertake an investigation on his own initiative upon observation of a possible situation of a by-law violation where the matter is of an immediate threat to health or safety.</w:t>
      </w:r>
    </w:p>
    <w:p w14:paraId="09AD2E62" w14:textId="77777777" w:rsidR="00BA070B" w:rsidRPr="007F5DF5" w:rsidRDefault="00BA070B" w:rsidP="00BA070B">
      <w:pPr>
        <w:pStyle w:val="ListParagraph"/>
        <w:numPr>
          <w:ilvl w:val="0"/>
          <w:numId w:val="3"/>
        </w:numPr>
        <w:spacing w:line="276" w:lineRule="auto"/>
        <w:contextualSpacing w:val="0"/>
        <w:jc w:val="both"/>
        <w:rPr>
          <w:rFonts w:ascii="Arial" w:hAnsi="Arial" w:cs="Arial"/>
          <w:i/>
          <w:iCs/>
          <w:lang w:eastAsia="zh-CN"/>
        </w:rPr>
      </w:pPr>
      <w:r w:rsidRPr="007F5DF5">
        <w:rPr>
          <w:rFonts w:ascii="Arial" w:hAnsi="Arial" w:cs="Arial"/>
          <w:i/>
          <w:iCs/>
          <w:lang w:eastAsia="zh-CN"/>
        </w:rPr>
        <w:t xml:space="preserve">A By-Law Enforcement Officer may undertake an investigation at the direction of the Administrator upon observation of a possible situation of a by-law violation where the matter is impeding municipal operations, works or causing damage to municipal facilities or property.  </w:t>
      </w:r>
    </w:p>
    <w:p w14:paraId="53D91F4C" w14:textId="77777777" w:rsidR="00BA070B" w:rsidRPr="007F5DF5" w:rsidRDefault="00BA070B" w:rsidP="00BA070B">
      <w:pPr>
        <w:pStyle w:val="ListParagraph"/>
        <w:numPr>
          <w:ilvl w:val="0"/>
          <w:numId w:val="3"/>
        </w:numPr>
        <w:spacing w:line="276" w:lineRule="auto"/>
        <w:contextualSpacing w:val="0"/>
        <w:jc w:val="both"/>
        <w:rPr>
          <w:rFonts w:ascii="Arial" w:hAnsi="Arial" w:cs="Arial"/>
          <w:i/>
          <w:iCs/>
          <w:lang w:eastAsia="zh-CN"/>
        </w:rPr>
      </w:pPr>
      <w:r w:rsidRPr="007F5DF5">
        <w:rPr>
          <w:rFonts w:ascii="Arial" w:hAnsi="Arial" w:cs="Arial"/>
          <w:i/>
          <w:iCs/>
          <w:lang w:eastAsia="zh-CN"/>
        </w:rPr>
        <w:t xml:space="preserve">A By-Law Enforcement Officer may undertake an investigation or action at the direction of the Administrator upon observation of a possible situation of a by-law violation where the matter is occurring on a Township-wide basis.  i.e., long grass </w:t>
      </w:r>
    </w:p>
    <w:p w14:paraId="4B927B34" w14:textId="77777777" w:rsidR="00BA070B" w:rsidRPr="007F5DF5" w:rsidRDefault="00BA070B" w:rsidP="00BA070B">
      <w:pPr>
        <w:jc w:val="both"/>
        <w:rPr>
          <w:rFonts w:ascii="Arial" w:hAnsi="Arial" w:cs="Arial"/>
          <w:lang w:eastAsia="zh-CN"/>
        </w:rPr>
      </w:pPr>
    </w:p>
    <w:p w14:paraId="4D8D5680" w14:textId="77777777" w:rsidR="00BA070B" w:rsidRPr="007F5DF5" w:rsidRDefault="00BA070B" w:rsidP="00BA070B">
      <w:pPr>
        <w:jc w:val="both"/>
        <w:rPr>
          <w:rFonts w:ascii="Arial" w:hAnsi="Arial" w:cs="Arial"/>
          <w:lang w:eastAsia="zh-CN"/>
        </w:rPr>
      </w:pPr>
      <w:r w:rsidRPr="007F5DF5">
        <w:rPr>
          <w:rFonts w:ascii="Arial" w:hAnsi="Arial" w:cs="Arial"/>
          <w:lang w:eastAsia="zh-CN"/>
        </w:rPr>
        <w:t xml:space="preserve">The Township implemented a complaint driven system to compliment the lack of a full-time by-law enforcement officer as well as limit the number of frivolous and vexatious complaints between neighbours.  While the Township does not engage in regular daily active patrol, many by-law enforcement investigations are initiated by the municipality.  This is especially required on matters of the </w:t>
      </w:r>
      <w:r w:rsidRPr="007F5DF5">
        <w:rPr>
          <w:rFonts w:ascii="Arial" w:hAnsi="Arial" w:cs="Arial"/>
          <w:i/>
          <w:iCs/>
          <w:lang w:eastAsia="zh-CN"/>
        </w:rPr>
        <w:t>Ontario Building Code</w:t>
      </w:r>
      <w:r w:rsidRPr="007F5DF5">
        <w:rPr>
          <w:rFonts w:ascii="Arial" w:hAnsi="Arial" w:cs="Arial"/>
          <w:lang w:eastAsia="zh-CN"/>
        </w:rPr>
        <w:t xml:space="preserve"> and </w:t>
      </w:r>
      <w:r w:rsidRPr="007F5DF5">
        <w:rPr>
          <w:rFonts w:ascii="Arial" w:hAnsi="Arial" w:cs="Arial"/>
          <w:i/>
          <w:iCs/>
          <w:lang w:eastAsia="zh-CN"/>
        </w:rPr>
        <w:t>Planning Act</w:t>
      </w:r>
      <w:r w:rsidRPr="007F5DF5">
        <w:rPr>
          <w:rFonts w:ascii="Arial" w:hAnsi="Arial" w:cs="Arial"/>
          <w:lang w:eastAsia="zh-CN"/>
        </w:rPr>
        <w:t xml:space="preserve"> as both could involve permanent harm to health and property of both the municipality and/or citizens.   The Township does patrol seasonally with respect to winter overnight parking and summer lawn care (property standards) </w:t>
      </w:r>
    </w:p>
    <w:p w14:paraId="423C59D2" w14:textId="77777777" w:rsidR="00BA070B" w:rsidRPr="007F5DF5" w:rsidRDefault="00BA070B" w:rsidP="00BA070B">
      <w:pPr>
        <w:rPr>
          <w:rFonts w:ascii="Arial" w:hAnsi="Arial" w:cs="Arial"/>
          <w:b/>
          <w:bCs/>
          <w:i/>
          <w:iCs/>
          <w:sz w:val="32"/>
          <w:szCs w:val="32"/>
          <w:lang w:eastAsia="zh-CN"/>
        </w:rPr>
      </w:pPr>
      <w:r w:rsidRPr="007F5DF5">
        <w:rPr>
          <w:rFonts w:ascii="Arial" w:hAnsi="Arial" w:cs="Arial"/>
          <w:b/>
          <w:bCs/>
          <w:i/>
          <w:iCs/>
          <w:sz w:val="32"/>
          <w:szCs w:val="32"/>
          <w:lang w:eastAsia="zh-CN"/>
        </w:rPr>
        <w:lastRenderedPageBreak/>
        <w:t>“…</w:t>
      </w:r>
      <w:proofErr w:type="gramStart"/>
      <w:r w:rsidRPr="007F5DF5">
        <w:rPr>
          <w:rFonts w:ascii="Arial" w:hAnsi="Arial" w:cs="Arial"/>
          <w:b/>
          <w:bCs/>
          <w:i/>
          <w:iCs/>
          <w:sz w:val="32"/>
          <w:szCs w:val="32"/>
          <w:lang w:eastAsia="zh-CN"/>
        </w:rPr>
        <w:t>thus</w:t>
      </w:r>
      <w:proofErr w:type="gramEnd"/>
      <w:r w:rsidRPr="007F5DF5">
        <w:rPr>
          <w:rFonts w:ascii="Arial" w:hAnsi="Arial" w:cs="Arial"/>
          <w:b/>
          <w:bCs/>
          <w:i/>
          <w:iCs/>
          <w:sz w:val="32"/>
          <w:szCs w:val="32"/>
          <w:lang w:eastAsia="zh-CN"/>
        </w:rPr>
        <w:t xml:space="preserve"> making that resident a target when the culprit finds out who makes the complaint…”</w:t>
      </w:r>
    </w:p>
    <w:p w14:paraId="204EA7A8" w14:textId="77777777" w:rsidR="00BA070B" w:rsidRPr="007F5DF5" w:rsidRDefault="00BA070B" w:rsidP="00BA070B">
      <w:pPr>
        <w:jc w:val="both"/>
        <w:rPr>
          <w:rFonts w:ascii="Arial" w:hAnsi="Arial" w:cs="Arial"/>
          <w:lang w:eastAsia="zh-CN"/>
        </w:rPr>
      </w:pPr>
      <w:r w:rsidRPr="007F5DF5">
        <w:rPr>
          <w:rFonts w:ascii="Arial" w:hAnsi="Arial" w:cs="Arial"/>
          <w:lang w:eastAsia="zh-CN"/>
        </w:rPr>
        <w:t xml:space="preserve">Policy C-3-29 states: </w:t>
      </w:r>
      <w:r w:rsidRPr="007F5DF5">
        <w:rPr>
          <w:rFonts w:ascii="Arial" w:hAnsi="Arial" w:cs="Arial"/>
          <w:i/>
          <w:iCs/>
          <w:lang w:eastAsia="zh-CN"/>
        </w:rPr>
        <w:t xml:space="preserve">The name and any personal information provided by the complainant shall remain in the strictest confidence in accordance with the Municipal Freedom of Information and Protection of Privacy Act and shall not be intentionally divulged to any member of Council, non-essential municipal staff, the public or media </w:t>
      </w:r>
      <w:r w:rsidRPr="007F5DF5">
        <w:rPr>
          <w:rFonts w:ascii="Arial" w:hAnsi="Arial" w:cs="Arial"/>
          <w:i/>
          <w:iCs/>
          <w:u w:val="single"/>
          <w:lang w:eastAsia="zh-CN"/>
        </w:rPr>
        <w:t>unless so ordered by a Court or other tribunal or body of competent jurisdiction</w:t>
      </w:r>
      <w:r w:rsidRPr="007F5DF5">
        <w:rPr>
          <w:rFonts w:ascii="Arial" w:hAnsi="Arial" w:cs="Arial"/>
          <w:i/>
          <w:iCs/>
          <w:lang w:eastAsia="zh-CN"/>
        </w:rPr>
        <w:t>.”</w:t>
      </w:r>
      <w:r w:rsidRPr="007F5DF5">
        <w:rPr>
          <w:rFonts w:ascii="Arial" w:hAnsi="Arial" w:cs="Arial"/>
          <w:lang w:eastAsia="zh-CN"/>
        </w:rPr>
        <w:t>  While we pride ourselves on confidentiality, a judge can compel the municipality to release the information if the complaint escalates to a court level.  To our knowledge, to date we have never had any complaint of a breach of confidentiality.</w:t>
      </w:r>
    </w:p>
    <w:p w14:paraId="04828DC2" w14:textId="77777777" w:rsidR="00BA070B" w:rsidRPr="007F5DF5" w:rsidRDefault="00BA070B" w:rsidP="00BA070B">
      <w:pPr>
        <w:rPr>
          <w:rFonts w:ascii="Arial" w:hAnsi="Arial" w:cs="Arial"/>
        </w:rPr>
      </w:pPr>
    </w:p>
    <w:p w14:paraId="31AB2757" w14:textId="77777777" w:rsidR="001819F4" w:rsidRPr="00A053F7" w:rsidRDefault="001819F4" w:rsidP="00A053F7">
      <w:pPr>
        <w:pStyle w:val="NoSpacing"/>
        <w:rPr>
          <w:sz w:val="21"/>
          <w:szCs w:val="21"/>
        </w:rPr>
      </w:pPr>
    </w:p>
    <w:sectPr w:rsidR="001819F4" w:rsidRPr="00A053F7" w:rsidSect="0070524C">
      <w:headerReference w:type="default" r:id="rId8"/>
      <w:footerReference w:type="default" r:id="rId9"/>
      <w:pgSz w:w="12240" w:h="15840"/>
      <w:pgMar w:top="2653" w:right="1296" w:bottom="1276" w:left="1296"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A3B6" w14:textId="77777777" w:rsidR="00D03302" w:rsidRDefault="00D03302" w:rsidP="00E34111">
      <w:r>
        <w:separator/>
      </w:r>
    </w:p>
  </w:endnote>
  <w:endnote w:type="continuationSeparator" w:id="0">
    <w:p w14:paraId="4569FEA8" w14:textId="77777777" w:rsidR="00D03302" w:rsidRDefault="00D03302" w:rsidP="00E3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9B96" w14:textId="77777777" w:rsidR="00E34111" w:rsidRDefault="00E34111" w:rsidP="00A053F7">
    <w:pPr>
      <w:jc w:val="center"/>
      <w:rPr>
        <w:rFonts w:ascii="Arial Rounded MT Bold" w:hAnsi="Arial Rounded MT Bold"/>
        <w:b/>
        <w:color w:val="005CAB"/>
        <w:sz w:val="32"/>
        <w:szCs w:val="32"/>
      </w:rPr>
    </w:pPr>
    <w:r>
      <w:rPr>
        <w:noProof/>
        <w:lang w:eastAsia="en-CA"/>
      </w:rPr>
      <w:drawing>
        <wp:anchor distT="0" distB="0" distL="114300" distR="114300" simplePos="0" relativeHeight="251657216" behindDoc="0" locked="0" layoutInCell="1" allowOverlap="1" wp14:anchorId="59833277" wp14:editId="1933E549">
          <wp:simplePos x="0" y="0"/>
          <wp:positionH relativeFrom="column">
            <wp:posOffset>1962150</wp:posOffset>
          </wp:positionH>
          <wp:positionV relativeFrom="paragraph">
            <wp:posOffset>248285</wp:posOffset>
          </wp:positionV>
          <wp:extent cx="2213610" cy="213360"/>
          <wp:effectExtent l="19050" t="0" r="0" b="0"/>
          <wp:wrapNone/>
          <wp:docPr id="15" name="Picture 4" descr="TB_Wav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Wave_BLUE.jpg"/>
                  <pic:cNvPicPr/>
                </pic:nvPicPr>
                <pic:blipFill>
                  <a:blip r:embed="rId1" cstate="print"/>
                  <a:srcRect l="13699" t="31944" r="13889" b="30556"/>
                  <a:stretch>
                    <a:fillRect/>
                  </a:stretch>
                </pic:blipFill>
                <pic:spPr>
                  <a:xfrm>
                    <a:off x="0" y="0"/>
                    <a:ext cx="2213610" cy="213360"/>
                  </a:xfrm>
                  <a:prstGeom prst="rect">
                    <a:avLst/>
                  </a:prstGeom>
                </pic:spPr>
              </pic:pic>
            </a:graphicData>
          </a:graphic>
        </wp:anchor>
      </w:drawing>
    </w:r>
    <w:r w:rsidRPr="00A053F7">
      <w:rPr>
        <w:rFonts w:ascii="Arial Rounded MT Bold" w:hAnsi="Arial Rounded MT Bold"/>
        <w:b/>
        <w:color w:val="005CAB"/>
        <w:sz w:val="32"/>
        <w:szCs w:val="32"/>
      </w:rPr>
      <w:t>www.terracebay.ca</w:t>
    </w:r>
  </w:p>
  <w:p w14:paraId="70B97685" w14:textId="77777777" w:rsidR="00E34111" w:rsidRPr="00A937C8" w:rsidRDefault="00E34111" w:rsidP="00E34111">
    <w:pPr>
      <w:jc w:val="center"/>
      <w:rPr>
        <w:rFonts w:ascii="Arial Rounded MT Bold" w:hAnsi="Arial Rounded MT Bold"/>
        <w:b/>
        <w:color w:val="005CAB"/>
        <w:sz w:val="32"/>
        <w:szCs w:val="32"/>
      </w:rPr>
    </w:pPr>
  </w:p>
  <w:p w14:paraId="1604D2E4" w14:textId="77777777" w:rsidR="00E34111" w:rsidRDefault="00E34111">
    <w:pPr>
      <w:pStyle w:val="Footer"/>
    </w:pPr>
  </w:p>
  <w:p w14:paraId="521B30FF" w14:textId="77777777" w:rsidR="00E34111" w:rsidRDefault="00E34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0C36" w14:textId="77777777" w:rsidR="00D03302" w:rsidRDefault="00D03302" w:rsidP="00E34111">
      <w:r>
        <w:separator/>
      </w:r>
    </w:p>
  </w:footnote>
  <w:footnote w:type="continuationSeparator" w:id="0">
    <w:p w14:paraId="17E4FC60" w14:textId="77777777" w:rsidR="00D03302" w:rsidRDefault="00D03302" w:rsidP="00E34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E445" w14:textId="77777777" w:rsidR="00EF36A6" w:rsidRDefault="00BA070B" w:rsidP="00EF36A6">
    <w:pPr>
      <w:ind w:left="180"/>
    </w:pPr>
    <w:r>
      <w:rPr>
        <w:noProof/>
        <w:lang w:val="en-US" w:eastAsia="zh-TW"/>
      </w:rPr>
      <mc:AlternateContent>
        <mc:Choice Requires="wps">
          <w:drawing>
            <wp:anchor distT="0" distB="0" distL="114300" distR="114300" simplePos="0" relativeHeight="251659264" behindDoc="0" locked="0" layoutInCell="1" allowOverlap="1" wp14:anchorId="2655C041">
              <wp:simplePos x="0" y="0"/>
              <wp:positionH relativeFrom="column">
                <wp:posOffset>1871980</wp:posOffset>
              </wp:positionH>
              <wp:positionV relativeFrom="paragraph">
                <wp:posOffset>38100</wp:posOffset>
              </wp:positionV>
              <wp:extent cx="4130040" cy="996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0040"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FE421" w14:textId="77777777" w:rsidR="00EF36A6" w:rsidRPr="004452E3" w:rsidRDefault="00EF36A6" w:rsidP="00EF36A6">
                          <w:pPr>
                            <w:autoSpaceDE w:val="0"/>
                            <w:autoSpaceDN w:val="0"/>
                            <w:adjustRightInd w:val="0"/>
                            <w:rPr>
                              <w:rFonts w:ascii="Arial" w:hAnsi="Arial" w:cs="Arial"/>
                              <w:b/>
                              <w:color w:val="1F7DD2"/>
                              <w:sz w:val="40"/>
                              <w:szCs w:val="40"/>
                            </w:rPr>
                          </w:pPr>
                          <w:r w:rsidRPr="004452E3">
                            <w:rPr>
                              <w:rFonts w:ascii="Arial" w:hAnsi="Arial" w:cs="Arial"/>
                              <w:b/>
                              <w:color w:val="1F7DD2"/>
                              <w:sz w:val="40"/>
                              <w:szCs w:val="40"/>
                            </w:rPr>
                            <w:t>The Corporation of the</w:t>
                          </w:r>
                        </w:p>
                        <w:p w14:paraId="6C0FB22F" w14:textId="77777777" w:rsidR="00EF36A6" w:rsidRPr="004452E3" w:rsidRDefault="00EF36A6" w:rsidP="00EF36A6">
                          <w:pPr>
                            <w:autoSpaceDE w:val="0"/>
                            <w:autoSpaceDN w:val="0"/>
                            <w:adjustRightInd w:val="0"/>
                            <w:rPr>
                              <w:rFonts w:ascii="Arial" w:hAnsi="Arial" w:cs="Arial"/>
                              <w:b/>
                              <w:color w:val="1F7DD2"/>
                              <w:sz w:val="40"/>
                              <w:szCs w:val="40"/>
                            </w:rPr>
                          </w:pPr>
                          <w:r w:rsidRPr="004452E3">
                            <w:rPr>
                              <w:rFonts w:ascii="Arial" w:hAnsi="Arial" w:cs="Arial"/>
                              <w:b/>
                              <w:color w:val="1F7DD2"/>
                              <w:sz w:val="40"/>
                              <w:szCs w:val="40"/>
                            </w:rPr>
                            <w:t>Township of Terrace Bay</w:t>
                          </w:r>
                        </w:p>
                        <w:p w14:paraId="31339A01" w14:textId="77777777" w:rsidR="00EF36A6" w:rsidRDefault="00EF36A6" w:rsidP="00EF36A6">
                          <w:pPr>
                            <w:autoSpaceDE w:val="0"/>
                            <w:autoSpaceDN w:val="0"/>
                            <w:adjustRightInd w:val="0"/>
                            <w:rPr>
                              <w:rFonts w:ascii="Arial" w:hAnsi="Arial" w:cs="Arial"/>
                              <w:color w:val="383336"/>
                            </w:rPr>
                          </w:pPr>
                          <w:r>
                            <w:rPr>
                              <w:rFonts w:ascii="Arial" w:hAnsi="Arial" w:cs="Arial"/>
                              <w:color w:val="383336"/>
                            </w:rPr>
                            <w:t>P.O. Box 40, 1 Selkirk Avenue, Terrace Bay, ON, P0T 2W0</w:t>
                          </w:r>
                        </w:p>
                        <w:p w14:paraId="23A7E59E" w14:textId="77777777" w:rsidR="00EF36A6" w:rsidRDefault="00EF36A6" w:rsidP="00EF36A6">
                          <w:r w:rsidRPr="00BD37CC">
                            <w:rPr>
                              <w:rFonts w:ascii="Arial" w:hAnsi="Arial" w:cs="Arial"/>
                              <w:b/>
                              <w:color w:val="1F7DD2"/>
                            </w:rPr>
                            <w:t>Phone:</w:t>
                          </w:r>
                          <w:r>
                            <w:rPr>
                              <w:rFonts w:ascii="Arial" w:hAnsi="Arial" w:cs="Arial"/>
                              <w:color w:val="1F7DD2"/>
                            </w:rPr>
                            <w:t xml:space="preserve"> </w:t>
                          </w:r>
                          <w:r>
                            <w:rPr>
                              <w:rFonts w:ascii="Arial" w:hAnsi="Arial" w:cs="Arial"/>
                              <w:color w:val="383336"/>
                            </w:rPr>
                            <w:t xml:space="preserve">(807) 825-3315 </w:t>
                          </w:r>
                          <w:r w:rsidRPr="00BD37CC">
                            <w:rPr>
                              <w:rFonts w:ascii="Arial" w:hAnsi="Arial" w:cs="Arial"/>
                              <w:b/>
                              <w:color w:val="1F7DD2"/>
                            </w:rPr>
                            <w:t>Fax:</w:t>
                          </w:r>
                          <w:r>
                            <w:rPr>
                              <w:rFonts w:ascii="Arial" w:hAnsi="Arial" w:cs="Arial"/>
                              <w:color w:val="1F7DD2"/>
                            </w:rPr>
                            <w:t xml:space="preserve"> </w:t>
                          </w:r>
                          <w:r>
                            <w:rPr>
                              <w:rFonts w:ascii="Arial" w:hAnsi="Arial" w:cs="Arial"/>
                              <w:color w:val="383336"/>
                            </w:rPr>
                            <w:t>(807) 825-9576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55C041" id="_x0000_t202" coordsize="21600,21600" o:spt="202" path="m,l,21600r21600,l21600,xe">
              <v:stroke joinstyle="miter"/>
              <v:path gradientshapeok="t" o:connecttype="rect"/>
            </v:shapetype>
            <v:shape id="Text Box 1" o:spid="_x0000_s1026" type="#_x0000_t202" style="position:absolute;left:0;text-align:left;margin-left:147.4pt;margin-top:3pt;width:325.2pt;height:7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" filled="f" stroked="f">
              <v:path arrowok="t"/>
              <v:textbox style="mso-fit-shape-to-text:t">
                <w:txbxContent>
                  <w:p w14:paraId="76EFE421" w14:textId="77777777" w:rsidR="00EF36A6" w:rsidRPr="004452E3" w:rsidRDefault="00EF36A6" w:rsidP="00EF36A6">
                    <w:pPr>
                      <w:autoSpaceDE w:val="0"/>
                      <w:autoSpaceDN w:val="0"/>
                      <w:adjustRightInd w:val="0"/>
                      <w:rPr>
                        <w:rFonts w:ascii="Arial" w:hAnsi="Arial" w:cs="Arial"/>
                        <w:b/>
                        <w:color w:val="1F7DD2"/>
                        <w:sz w:val="40"/>
                        <w:szCs w:val="40"/>
                      </w:rPr>
                    </w:pPr>
                    <w:r w:rsidRPr="004452E3">
                      <w:rPr>
                        <w:rFonts w:ascii="Arial" w:hAnsi="Arial" w:cs="Arial"/>
                        <w:b/>
                        <w:color w:val="1F7DD2"/>
                        <w:sz w:val="40"/>
                        <w:szCs w:val="40"/>
                      </w:rPr>
                      <w:t>The Corporation of the</w:t>
                    </w:r>
                  </w:p>
                  <w:p w14:paraId="6C0FB22F" w14:textId="77777777" w:rsidR="00EF36A6" w:rsidRPr="004452E3" w:rsidRDefault="00EF36A6" w:rsidP="00EF36A6">
                    <w:pPr>
                      <w:autoSpaceDE w:val="0"/>
                      <w:autoSpaceDN w:val="0"/>
                      <w:adjustRightInd w:val="0"/>
                      <w:rPr>
                        <w:rFonts w:ascii="Arial" w:hAnsi="Arial" w:cs="Arial"/>
                        <w:b/>
                        <w:color w:val="1F7DD2"/>
                        <w:sz w:val="40"/>
                        <w:szCs w:val="40"/>
                      </w:rPr>
                    </w:pPr>
                    <w:r w:rsidRPr="004452E3">
                      <w:rPr>
                        <w:rFonts w:ascii="Arial" w:hAnsi="Arial" w:cs="Arial"/>
                        <w:b/>
                        <w:color w:val="1F7DD2"/>
                        <w:sz w:val="40"/>
                        <w:szCs w:val="40"/>
                      </w:rPr>
                      <w:t>Township of Terrace Bay</w:t>
                    </w:r>
                  </w:p>
                  <w:p w14:paraId="31339A01" w14:textId="77777777" w:rsidR="00EF36A6" w:rsidRDefault="00EF36A6" w:rsidP="00EF36A6">
                    <w:pPr>
                      <w:autoSpaceDE w:val="0"/>
                      <w:autoSpaceDN w:val="0"/>
                      <w:adjustRightInd w:val="0"/>
                      <w:rPr>
                        <w:rFonts w:ascii="Arial" w:hAnsi="Arial" w:cs="Arial"/>
                        <w:color w:val="383336"/>
                      </w:rPr>
                    </w:pPr>
                    <w:r>
                      <w:rPr>
                        <w:rFonts w:ascii="Arial" w:hAnsi="Arial" w:cs="Arial"/>
                        <w:color w:val="383336"/>
                      </w:rPr>
                      <w:t>P.O. Box 40, 1 Selkirk Avenue, Terrace Bay, ON, P0T 2W0</w:t>
                    </w:r>
                  </w:p>
                  <w:p w14:paraId="23A7E59E" w14:textId="77777777" w:rsidR="00EF36A6" w:rsidRDefault="00EF36A6" w:rsidP="00EF36A6">
                    <w:r w:rsidRPr="00BD37CC">
                      <w:rPr>
                        <w:rFonts w:ascii="Arial" w:hAnsi="Arial" w:cs="Arial"/>
                        <w:b/>
                        <w:color w:val="1F7DD2"/>
                      </w:rPr>
                      <w:t>Phone:</w:t>
                    </w:r>
                    <w:r>
                      <w:rPr>
                        <w:rFonts w:ascii="Arial" w:hAnsi="Arial" w:cs="Arial"/>
                        <w:color w:val="1F7DD2"/>
                      </w:rPr>
                      <w:t xml:space="preserve"> </w:t>
                    </w:r>
                    <w:r>
                      <w:rPr>
                        <w:rFonts w:ascii="Arial" w:hAnsi="Arial" w:cs="Arial"/>
                        <w:color w:val="383336"/>
                      </w:rPr>
                      <w:t xml:space="preserve">(807) 825-3315 </w:t>
                    </w:r>
                    <w:r w:rsidRPr="00BD37CC">
                      <w:rPr>
                        <w:rFonts w:ascii="Arial" w:hAnsi="Arial" w:cs="Arial"/>
                        <w:b/>
                        <w:color w:val="1F7DD2"/>
                      </w:rPr>
                      <w:t>Fax:</w:t>
                    </w:r>
                    <w:r>
                      <w:rPr>
                        <w:rFonts w:ascii="Arial" w:hAnsi="Arial" w:cs="Arial"/>
                        <w:color w:val="1F7DD2"/>
                      </w:rPr>
                      <w:t xml:space="preserve"> </w:t>
                    </w:r>
                    <w:r>
                      <w:rPr>
                        <w:rFonts w:ascii="Arial" w:hAnsi="Arial" w:cs="Arial"/>
                        <w:color w:val="383336"/>
                      </w:rPr>
                      <w:t>(807) 825-9576</w:t>
                    </w:r>
                  </w:p>
                </w:txbxContent>
              </v:textbox>
            </v:shape>
          </w:pict>
        </mc:Fallback>
      </mc:AlternateContent>
    </w:r>
    <w:r w:rsidR="00EF36A6">
      <w:rPr>
        <w:noProof/>
        <w:lang w:eastAsia="en-CA"/>
      </w:rPr>
      <w:drawing>
        <wp:inline distT="0" distB="0" distL="0" distR="0" wp14:anchorId="73D6BA10" wp14:editId="0FACDE78">
          <wp:extent cx="1464452" cy="982980"/>
          <wp:effectExtent l="19050" t="0" r="2398" b="0"/>
          <wp:docPr id="13" name="Picture 3" descr="Terrace Bay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ce Bay New Logo.jpg"/>
                  <pic:cNvPicPr/>
                </pic:nvPicPr>
                <pic:blipFill>
                  <a:blip r:embed="rId1" cstate="print"/>
                  <a:stretch>
                    <a:fillRect/>
                  </a:stretch>
                </pic:blipFill>
                <pic:spPr>
                  <a:xfrm>
                    <a:off x="0" y="0"/>
                    <a:ext cx="1466283" cy="984209"/>
                  </a:xfrm>
                  <a:prstGeom prst="rect">
                    <a:avLst/>
                  </a:prstGeom>
                </pic:spPr>
              </pic:pic>
            </a:graphicData>
          </a:graphic>
        </wp:inline>
      </w:drawing>
    </w:r>
  </w:p>
  <w:p w14:paraId="7C3AEE20" w14:textId="666C8962" w:rsidR="00A053F7" w:rsidRDefault="00A05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E4BAD"/>
    <w:multiLevelType w:val="hybridMultilevel"/>
    <w:tmpl w:val="CCF09B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54BF775C"/>
    <w:multiLevelType w:val="hybridMultilevel"/>
    <w:tmpl w:val="DDDCBCDE"/>
    <w:lvl w:ilvl="0" w:tplc="9D3203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D744E"/>
    <w:multiLevelType w:val="hybridMultilevel"/>
    <w:tmpl w:val="67EE6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58832297">
    <w:abstractNumId w:val="1"/>
  </w:num>
  <w:num w:numId="2" w16cid:durableId="713653198">
    <w:abstractNumId w:val="2"/>
  </w:num>
  <w:num w:numId="3" w16cid:durableId="1549075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F4"/>
    <w:rsid w:val="00087049"/>
    <w:rsid w:val="000948CC"/>
    <w:rsid w:val="00107A71"/>
    <w:rsid w:val="00122FEF"/>
    <w:rsid w:val="001735C3"/>
    <w:rsid w:val="001819F4"/>
    <w:rsid w:val="002C6862"/>
    <w:rsid w:val="002E36F6"/>
    <w:rsid w:val="0039168C"/>
    <w:rsid w:val="003D1BE7"/>
    <w:rsid w:val="004452E3"/>
    <w:rsid w:val="00482C6D"/>
    <w:rsid w:val="005504C5"/>
    <w:rsid w:val="00581FBB"/>
    <w:rsid w:val="005F75D2"/>
    <w:rsid w:val="00600E64"/>
    <w:rsid w:val="0067083A"/>
    <w:rsid w:val="00670F46"/>
    <w:rsid w:val="006C7412"/>
    <w:rsid w:val="006D09BA"/>
    <w:rsid w:val="0070524C"/>
    <w:rsid w:val="007A53EE"/>
    <w:rsid w:val="00821312"/>
    <w:rsid w:val="00840426"/>
    <w:rsid w:val="00840B49"/>
    <w:rsid w:val="008E642A"/>
    <w:rsid w:val="00934964"/>
    <w:rsid w:val="009657CE"/>
    <w:rsid w:val="00986BE8"/>
    <w:rsid w:val="00A053F7"/>
    <w:rsid w:val="00A12944"/>
    <w:rsid w:val="00A34687"/>
    <w:rsid w:val="00A372A2"/>
    <w:rsid w:val="00A70226"/>
    <w:rsid w:val="00A937C8"/>
    <w:rsid w:val="00AB00B7"/>
    <w:rsid w:val="00B11294"/>
    <w:rsid w:val="00BA070B"/>
    <w:rsid w:val="00BD37CC"/>
    <w:rsid w:val="00BF3086"/>
    <w:rsid w:val="00C5561C"/>
    <w:rsid w:val="00D03302"/>
    <w:rsid w:val="00D454F9"/>
    <w:rsid w:val="00D82CB9"/>
    <w:rsid w:val="00DA6E8F"/>
    <w:rsid w:val="00E013F0"/>
    <w:rsid w:val="00E34111"/>
    <w:rsid w:val="00E55DB6"/>
    <w:rsid w:val="00EF36A6"/>
    <w:rsid w:val="00F31447"/>
    <w:rsid w:val="00F373F2"/>
    <w:rsid w:val="00F4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98108"/>
  <w15:docId w15:val="{D6BDC4A6-0DEA-8D49-AC36-55EA8B54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B6"/>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9F4"/>
    <w:rPr>
      <w:rFonts w:ascii="Tahoma" w:hAnsi="Tahoma" w:cs="Tahoma"/>
      <w:sz w:val="16"/>
      <w:szCs w:val="16"/>
    </w:rPr>
  </w:style>
  <w:style w:type="character" w:customStyle="1" w:styleId="BalloonTextChar">
    <w:name w:val="Balloon Text Char"/>
    <w:basedOn w:val="DefaultParagraphFont"/>
    <w:link w:val="BalloonText"/>
    <w:uiPriority w:val="99"/>
    <w:semiHidden/>
    <w:rsid w:val="001819F4"/>
    <w:rPr>
      <w:rFonts w:ascii="Tahoma" w:hAnsi="Tahoma" w:cs="Tahoma"/>
      <w:sz w:val="16"/>
      <w:szCs w:val="16"/>
    </w:rPr>
  </w:style>
  <w:style w:type="paragraph" w:styleId="NoSpacing">
    <w:name w:val="No Spacing"/>
    <w:uiPriority w:val="1"/>
    <w:qFormat/>
    <w:rsid w:val="00E34111"/>
    <w:rPr>
      <w:rFonts w:asciiTheme="minorHAnsi" w:eastAsiaTheme="minorHAnsi" w:hAnsiTheme="minorHAnsi" w:cstheme="minorBidi"/>
      <w:sz w:val="22"/>
      <w:szCs w:val="22"/>
      <w:lang w:val="en-CA"/>
    </w:rPr>
  </w:style>
  <w:style w:type="paragraph" w:styleId="Header">
    <w:name w:val="header"/>
    <w:basedOn w:val="Normal"/>
    <w:link w:val="HeaderChar"/>
    <w:uiPriority w:val="99"/>
    <w:unhideWhenUsed/>
    <w:rsid w:val="00E34111"/>
    <w:pPr>
      <w:tabs>
        <w:tab w:val="center" w:pos="4680"/>
        <w:tab w:val="right" w:pos="9360"/>
      </w:tabs>
    </w:pPr>
  </w:style>
  <w:style w:type="character" w:customStyle="1" w:styleId="HeaderChar">
    <w:name w:val="Header Char"/>
    <w:basedOn w:val="DefaultParagraphFont"/>
    <w:link w:val="Header"/>
    <w:uiPriority w:val="99"/>
    <w:rsid w:val="00E34111"/>
    <w:rPr>
      <w:sz w:val="22"/>
      <w:szCs w:val="22"/>
      <w:lang w:val="en-CA"/>
    </w:rPr>
  </w:style>
  <w:style w:type="paragraph" w:styleId="Footer">
    <w:name w:val="footer"/>
    <w:basedOn w:val="Normal"/>
    <w:link w:val="FooterChar"/>
    <w:uiPriority w:val="99"/>
    <w:unhideWhenUsed/>
    <w:rsid w:val="00E34111"/>
    <w:pPr>
      <w:tabs>
        <w:tab w:val="center" w:pos="4680"/>
        <w:tab w:val="right" w:pos="9360"/>
      </w:tabs>
    </w:pPr>
  </w:style>
  <w:style w:type="character" w:customStyle="1" w:styleId="FooterChar">
    <w:name w:val="Footer Char"/>
    <w:basedOn w:val="DefaultParagraphFont"/>
    <w:link w:val="Footer"/>
    <w:uiPriority w:val="99"/>
    <w:rsid w:val="00E34111"/>
    <w:rPr>
      <w:sz w:val="22"/>
      <w:szCs w:val="22"/>
      <w:lang w:val="en-CA"/>
    </w:rPr>
  </w:style>
  <w:style w:type="character" w:styleId="Hyperlink">
    <w:name w:val="Hyperlink"/>
    <w:basedOn w:val="DefaultParagraphFont"/>
    <w:uiPriority w:val="99"/>
    <w:unhideWhenUsed/>
    <w:rsid w:val="00E34111"/>
    <w:rPr>
      <w:color w:val="0000FF" w:themeColor="hyperlink"/>
      <w:u w:val="single"/>
    </w:rPr>
  </w:style>
  <w:style w:type="paragraph" w:styleId="ListParagraph">
    <w:name w:val="List Paragraph"/>
    <w:basedOn w:val="Normal"/>
    <w:uiPriority w:val="34"/>
    <w:qFormat/>
    <w:rsid w:val="00986BE8"/>
    <w:pPr>
      <w:ind w:left="720"/>
      <w:contextualSpacing/>
    </w:pPr>
  </w:style>
  <w:style w:type="character" w:customStyle="1" w:styleId="markedcontent">
    <w:name w:val="markedcontent"/>
    <w:basedOn w:val="DefaultParagraphFont"/>
    <w:rsid w:val="00BA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4200-0094-4591-9771-04C17693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Irwin</dc:creator>
  <cp:lastModifiedBy>Stacy Moffat</cp:lastModifiedBy>
  <cp:revision>3</cp:revision>
  <cp:lastPrinted>2012-11-28T20:36:00Z</cp:lastPrinted>
  <dcterms:created xsi:type="dcterms:W3CDTF">2023-02-06T14:06:00Z</dcterms:created>
  <dcterms:modified xsi:type="dcterms:W3CDTF">2023-02-06T14:06:00Z</dcterms:modified>
</cp:coreProperties>
</file>